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FE5427" w:rsidRPr="001D374C" w:rsidTr="00FE5427">
        <w:trPr>
          <w:trHeight w:val="525"/>
          <w:tblCellSpacing w:w="0" w:type="dxa"/>
        </w:trPr>
        <w:tc>
          <w:tcPr>
            <w:tcW w:w="0" w:type="auto"/>
            <w:hideMark/>
          </w:tcPr>
          <w:p w:rsidR="00FE5427" w:rsidRPr="001D374C" w:rsidRDefault="00FE5427" w:rsidP="00FE5427">
            <w:pPr>
              <w:widowControl/>
              <w:spacing w:line="360" w:lineRule="atLeast"/>
              <w:jc w:val="center"/>
              <w:rPr>
                <w:rFonts w:ascii="微软雅黑" w:eastAsia="微软雅黑" w:hAnsi="微软雅黑" w:cs="宋体"/>
                <w:color w:val="505050"/>
                <w:kern w:val="0"/>
                <w:sz w:val="28"/>
                <w:szCs w:val="28"/>
              </w:rPr>
            </w:pPr>
            <w:r w:rsidRPr="001D374C">
              <w:rPr>
                <w:rFonts w:ascii="微软雅黑" w:eastAsia="微软雅黑" w:hAnsi="微软雅黑" w:cs="宋体" w:hint="eastAsia"/>
                <w:b/>
                <w:bCs/>
                <w:color w:val="010101"/>
                <w:kern w:val="0"/>
                <w:sz w:val="28"/>
                <w:szCs w:val="28"/>
              </w:rPr>
              <w:t>合肥市人民政府办公厅关于进一步加快光伏推广应用的补充通知</w:t>
            </w:r>
          </w:p>
        </w:tc>
      </w:tr>
      <w:tr w:rsidR="00FE5427" w:rsidRPr="001D374C" w:rsidTr="00FE5427">
        <w:trPr>
          <w:trHeight w:val="525"/>
          <w:tblCellSpacing w:w="0" w:type="dxa"/>
        </w:trPr>
        <w:tc>
          <w:tcPr>
            <w:tcW w:w="0" w:type="auto"/>
            <w:hideMark/>
          </w:tcPr>
          <w:p w:rsidR="00FE5427" w:rsidRPr="001D374C" w:rsidRDefault="00FE5427" w:rsidP="00FE5427">
            <w:pPr>
              <w:widowControl/>
              <w:spacing w:line="360" w:lineRule="atLeast"/>
              <w:jc w:val="center"/>
              <w:rPr>
                <w:rFonts w:ascii="微软雅黑" w:eastAsia="微软雅黑" w:hAnsi="微软雅黑" w:cs="宋体"/>
                <w:color w:val="505050"/>
                <w:kern w:val="0"/>
                <w:sz w:val="28"/>
                <w:szCs w:val="28"/>
              </w:rPr>
            </w:pPr>
            <w:r w:rsidRPr="001D374C">
              <w:rPr>
                <w:rFonts w:ascii="微软雅黑" w:eastAsia="微软雅黑" w:hAnsi="微软雅黑" w:cs="宋体" w:hint="eastAsia"/>
                <w:color w:val="D60101"/>
                <w:kern w:val="0"/>
                <w:sz w:val="28"/>
                <w:szCs w:val="28"/>
              </w:rPr>
              <w:t>合政办〔2014〕24号</w:t>
            </w:r>
          </w:p>
        </w:tc>
      </w:tr>
    </w:tbl>
    <w:p w:rsidR="00FE5427" w:rsidRPr="001D374C" w:rsidRDefault="00FE5427" w:rsidP="00FE5427">
      <w:pPr>
        <w:pStyle w:val="a5"/>
        <w:spacing w:before="0" w:beforeAutospacing="0" w:after="0" w:afterAutospacing="0" w:line="375" w:lineRule="atLeast"/>
        <w:rPr>
          <w:color w:val="505050"/>
          <w:sz w:val="28"/>
          <w:szCs w:val="28"/>
        </w:rPr>
      </w:pPr>
      <w:r w:rsidRPr="001D374C">
        <w:rPr>
          <w:rFonts w:hint="eastAsia"/>
          <w:color w:val="2F2725"/>
          <w:sz w:val="28"/>
          <w:szCs w:val="28"/>
        </w:rPr>
        <w:t>各县（市）、区人民政府，市政府各部门、各直属机构：</w:t>
      </w:r>
    </w:p>
    <w:p w:rsidR="00FE5427" w:rsidRPr="001D374C" w:rsidRDefault="00FE5427" w:rsidP="00FE5427">
      <w:pPr>
        <w:pStyle w:val="a5"/>
        <w:spacing w:before="0" w:beforeAutospacing="0" w:after="0" w:afterAutospacing="0" w:line="375" w:lineRule="atLeast"/>
        <w:rPr>
          <w:color w:val="505050"/>
          <w:sz w:val="28"/>
          <w:szCs w:val="28"/>
        </w:rPr>
      </w:pPr>
      <w:r w:rsidRPr="001D374C">
        <w:rPr>
          <w:rFonts w:hint="eastAsia"/>
          <w:color w:val="2F2725"/>
          <w:sz w:val="28"/>
          <w:szCs w:val="28"/>
        </w:rPr>
        <w:t xml:space="preserve">　　为进一步加快我市光伏推广应用，全力打造“中国光伏应用第一城”，现就光伏推广应用有关工作补充通知如下：</w:t>
      </w:r>
    </w:p>
    <w:p w:rsidR="00FE5427" w:rsidRPr="001D374C" w:rsidRDefault="00FE5427" w:rsidP="00FE5427">
      <w:pPr>
        <w:pStyle w:val="a5"/>
        <w:spacing w:before="0" w:beforeAutospacing="0" w:after="0" w:afterAutospacing="0" w:line="375" w:lineRule="atLeast"/>
        <w:rPr>
          <w:color w:val="505050"/>
          <w:sz w:val="28"/>
          <w:szCs w:val="28"/>
        </w:rPr>
      </w:pPr>
      <w:r w:rsidRPr="001D374C">
        <w:rPr>
          <w:rFonts w:hint="eastAsia"/>
          <w:color w:val="2F2725"/>
          <w:sz w:val="28"/>
          <w:szCs w:val="28"/>
        </w:rPr>
        <w:t xml:space="preserve">　　</w:t>
      </w:r>
      <w:r w:rsidRPr="001D374C">
        <w:rPr>
          <w:rStyle w:val="a6"/>
          <w:rFonts w:hint="eastAsia"/>
          <w:color w:val="2F2725"/>
          <w:sz w:val="28"/>
          <w:szCs w:val="28"/>
        </w:rPr>
        <w:t>一、进一步完善推广应用措施</w:t>
      </w:r>
    </w:p>
    <w:p w:rsidR="00FE5427" w:rsidRPr="001D374C" w:rsidRDefault="00FE5427" w:rsidP="00FE5427">
      <w:pPr>
        <w:pStyle w:val="a5"/>
        <w:spacing w:before="0" w:beforeAutospacing="0" w:after="0" w:afterAutospacing="0" w:line="375" w:lineRule="atLeast"/>
        <w:rPr>
          <w:color w:val="505050"/>
          <w:sz w:val="28"/>
          <w:szCs w:val="28"/>
        </w:rPr>
      </w:pPr>
      <w:r w:rsidRPr="001D374C">
        <w:rPr>
          <w:rFonts w:hint="eastAsia"/>
          <w:color w:val="2F2725"/>
          <w:sz w:val="28"/>
          <w:szCs w:val="28"/>
        </w:rPr>
        <w:t xml:space="preserve">　　（一）加强规划引领。各县（市）区、开发区系统开展可安装光伏建筑屋顶及其他场所的资源摸底调查，综合考虑屋顶面积、地面资源、用电负荷等条件，编制本地区光伏发电应用规划和建设计划，积极推进一批光伏应用示范项目建设，按年度落实重点项目。在安排光伏发电年度规模指标时，优先保障规划明确且建设条件已落实的项目。</w:t>
      </w:r>
    </w:p>
    <w:p w:rsidR="00FE5427" w:rsidRPr="001D374C" w:rsidRDefault="00FE5427" w:rsidP="00FE5427">
      <w:pPr>
        <w:pStyle w:val="a5"/>
        <w:spacing w:before="0" w:beforeAutospacing="0" w:after="0" w:afterAutospacing="0" w:line="375" w:lineRule="atLeast"/>
        <w:rPr>
          <w:color w:val="505050"/>
          <w:sz w:val="28"/>
          <w:szCs w:val="28"/>
        </w:rPr>
      </w:pPr>
      <w:r w:rsidRPr="001D374C">
        <w:rPr>
          <w:rFonts w:hint="eastAsia"/>
          <w:color w:val="2F2725"/>
          <w:sz w:val="28"/>
          <w:szCs w:val="28"/>
        </w:rPr>
        <w:t xml:space="preserve">　　（二）统筹屋顶资源。各开发区、工业园区要建立光伏应用协调工作机制，成立相应机构，统一负责辖区内可利用屋顶资源的收集和招商等工作，合理分配屋顶资源，做好统筹协调服务。政府投资或财政补助的公共建筑、保障性住房等，具备条件的要推广光伏发电应用。</w:t>
      </w:r>
    </w:p>
    <w:p w:rsidR="00FE5427" w:rsidRPr="001D374C" w:rsidRDefault="00FE5427" w:rsidP="00FE5427">
      <w:pPr>
        <w:pStyle w:val="a5"/>
        <w:spacing w:before="0" w:beforeAutospacing="0" w:after="0" w:afterAutospacing="0" w:line="375" w:lineRule="atLeast"/>
        <w:rPr>
          <w:color w:val="505050"/>
          <w:sz w:val="28"/>
          <w:szCs w:val="28"/>
        </w:rPr>
      </w:pPr>
      <w:r w:rsidRPr="001D374C">
        <w:rPr>
          <w:rFonts w:hint="eastAsia"/>
          <w:color w:val="2F2725"/>
          <w:sz w:val="28"/>
          <w:szCs w:val="28"/>
        </w:rPr>
        <w:t xml:space="preserve">　　（三）实施农村光伏应用工程。充分发挥农村光伏资源丰富的优势，启动一批光伏应用示范镇、示范村建设。利用水面、滩涂、渠道、设施栽培、荒地等资源，大力推进渔光互补、农业光伏大棚等光伏发电项目建设。积极推进光伏下乡“百千万”工程建设，加快实施“光伏扶贫”试点工程。大力推进农村“光伏社区”建设，新建中心村实施土地增减挂钩项目、同步规划建设光伏电站工程的，资金纳入市级土地增减挂钩补助资金范围，实行专项预算、统筹使用。引导农户建</w:t>
      </w:r>
      <w:r w:rsidRPr="001D374C">
        <w:rPr>
          <w:rFonts w:hint="eastAsia"/>
          <w:color w:val="2F2725"/>
          <w:sz w:val="28"/>
          <w:szCs w:val="28"/>
        </w:rPr>
        <w:lastRenderedPageBreak/>
        <w:t>设家庭式光伏电站，充分调动农户和企业的积极性，按照“规划引导、政府扶持、户企合作、收益分成”的方式，打造具有合肥特色的“光伏社区”、“光伏小镇”。</w:t>
      </w:r>
    </w:p>
    <w:p w:rsidR="00FE5427" w:rsidRPr="001D374C" w:rsidRDefault="00FE5427" w:rsidP="00FE5427">
      <w:pPr>
        <w:pStyle w:val="a5"/>
        <w:spacing w:before="0" w:beforeAutospacing="0" w:after="0" w:afterAutospacing="0" w:line="375" w:lineRule="atLeast"/>
        <w:rPr>
          <w:color w:val="505050"/>
          <w:sz w:val="28"/>
          <w:szCs w:val="28"/>
        </w:rPr>
      </w:pPr>
      <w:r w:rsidRPr="001D374C">
        <w:rPr>
          <w:rFonts w:hint="eastAsia"/>
          <w:color w:val="2F2725"/>
          <w:sz w:val="28"/>
          <w:szCs w:val="28"/>
        </w:rPr>
        <w:t xml:space="preserve">　　（四）规范光伏发电项目用地。合理布局光伏发电项目，根据土地实际利用状况，采取区别化用地政策，具体办法由市国土局另行制定。</w:t>
      </w:r>
    </w:p>
    <w:p w:rsidR="00FE5427" w:rsidRPr="001D374C" w:rsidRDefault="00FE5427" w:rsidP="00FE5427">
      <w:pPr>
        <w:pStyle w:val="a5"/>
        <w:spacing w:before="0" w:beforeAutospacing="0" w:after="0" w:afterAutospacing="0" w:line="375" w:lineRule="atLeast"/>
        <w:rPr>
          <w:color w:val="505050"/>
          <w:sz w:val="28"/>
          <w:szCs w:val="28"/>
        </w:rPr>
      </w:pPr>
      <w:r w:rsidRPr="001D374C">
        <w:rPr>
          <w:rFonts w:hint="eastAsia"/>
          <w:color w:val="2F2725"/>
          <w:sz w:val="28"/>
          <w:szCs w:val="28"/>
        </w:rPr>
        <w:t xml:space="preserve">　　（五）统一分布式光伏电站电价折扣。为避免光伏应用市场无序、恶性竞争，综合考虑目前技术条件下光伏发电成本、国家补贴政策、分布式光伏电站投资回收期和合理利润等因素，在本市范围内以合同能源管理方式投资经营的光伏发电项目电价优惠幅度不得低于9折。</w:t>
      </w:r>
    </w:p>
    <w:p w:rsidR="00FE5427" w:rsidRPr="001D374C" w:rsidRDefault="00FE5427" w:rsidP="00FE5427">
      <w:pPr>
        <w:pStyle w:val="a5"/>
        <w:spacing w:before="0" w:beforeAutospacing="0" w:after="0" w:afterAutospacing="0" w:line="375" w:lineRule="atLeast"/>
        <w:rPr>
          <w:color w:val="505050"/>
          <w:sz w:val="28"/>
          <w:szCs w:val="28"/>
        </w:rPr>
      </w:pPr>
      <w:r w:rsidRPr="001D374C">
        <w:rPr>
          <w:rFonts w:hint="eastAsia"/>
          <w:color w:val="2F2725"/>
          <w:sz w:val="28"/>
          <w:szCs w:val="28"/>
        </w:rPr>
        <w:t xml:space="preserve">　　（六）落实新建建筑光伏设计要求。新建非居住类民用建筑、工业建筑和市政设施，屋顶可利用面积超过1000平方米的，建筑设计上要符合光伏系统规划设计条件，市规划、建设部门做好规划和施工图设计环节审查。规划核实时要进行专项查验，不符合要求的，不得办理规划核实证明，建设单位不得组织项目竣工验收。</w:t>
      </w:r>
    </w:p>
    <w:p w:rsidR="00FE5427" w:rsidRPr="001D374C" w:rsidRDefault="00FE5427" w:rsidP="00FE5427">
      <w:pPr>
        <w:pStyle w:val="a5"/>
        <w:spacing w:before="0" w:beforeAutospacing="0" w:after="0" w:afterAutospacing="0" w:line="375" w:lineRule="atLeast"/>
        <w:rPr>
          <w:color w:val="505050"/>
          <w:sz w:val="28"/>
          <w:szCs w:val="28"/>
        </w:rPr>
      </w:pPr>
      <w:r w:rsidRPr="001D374C">
        <w:rPr>
          <w:rFonts w:hint="eastAsia"/>
          <w:color w:val="2F2725"/>
          <w:sz w:val="28"/>
          <w:szCs w:val="28"/>
        </w:rPr>
        <w:t xml:space="preserve">　　（七）实行项目备案制度。各县（市）区、开发区设立分布式发电项目备案受理窗口，明确办理条件和时限。做好项目备案与并网审核备案衔接，市供电公司出具并网意向函或接入系统确认单可作为符合项目备案要求的接网条件；自然人利用住宅、营业性建筑等场所安装分布式光伏发电项目，由市供电公司直接受理并网申请并代办项目备案。所有分布式光伏电站项目自备案之日起3个月内必须实质性开工建设、6个月内必须建成并网，因特殊情况确需延期的必须向市发</w:t>
      </w:r>
      <w:r w:rsidRPr="001D374C">
        <w:rPr>
          <w:rFonts w:hint="eastAsia"/>
          <w:color w:val="2F2725"/>
          <w:sz w:val="28"/>
          <w:szCs w:val="28"/>
        </w:rPr>
        <w:lastRenderedPageBreak/>
        <w:t>展改革委提出申请。除获准延期的项目外，未按期开工建设的项目，取消备案资格；未按期建成并网的项目，不纳入本年度分布式电站指标支持范围。</w:t>
      </w:r>
    </w:p>
    <w:p w:rsidR="00FE5427" w:rsidRPr="001D374C" w:rsidRDefault="00FE5427" w:rsidP="00FE5427">
      <w:pPr>
        <w:pStyle w:val="a5"/>
        <w:spacing w:before="0" w:beforeAutospacing="0" w:after="0" w:afterAutospacing="0" w:line="375" w:lineRule="atLeast"/>
        <w:rPr>
          <w:color w:val="505050"/>
          <w:sz w:val="28"/>
          <w:szCs w:val="28"/>
        </w:rPr>
      </w:pPr>
      <w:r w:rsidRPr="001D374C">
        <w:rPr>
          <w:rFonts w:hint="eastAsia"/>
          <w:color w:val="2F2725"/>
          <w:sz w:val="28"/>
          <w:szCs w:val="28"/>
        </w:rPr>
        <w:t xml:space="preserve">　　（八）探索光伏发电售电和电费收缴新模式。市经信委会同市发改委、市供电公司，选择开发区和工业园区，开展就近售电等试点工作，总结经验，适时向全市推广。</w:t>
      </w:r>
    </w:p>
    <w:p w:rsidR="00FE5427" w:rsidRPr="001D374C" w:rsidRDefault="00FE5427" w:rsidP="00FE5427">
      <w:pPr>
        <w:pStyle w:val="a5"/>
        <w:spacing w:before="0" w:beforeAutospacing="0" w:after="0" w:afterAutospacing="0" w:line="375" w:lineRule="atLeast"/>
        <w:rPr>
          <w:color w:val="505050"/>
          <w:sz w:val="28"/>
          <w:szCs w:val="28"/>
        </w:rPr>
      </w:pPr>
      <w:r w:rsidRPr="001D374C">
        <w:rPr>
          <w:rFonts w:hint="eastAsia"/>
          <w:color w:val="2F2725"/>
          <w:sz w:val="28"/>
          <w:szCs w:val="28"/>
        </w:rPr>
        <w:t xml:space="preserve">　　（九）加强项目质量管理。加强光伏产品、光伏发电工程和建筑安装光伏的安全性评价和监管，光伏发电项目建设要严格执行载荷校核、安装方式、抗风、防震、消防、避雷等国家、行业标准和工程规范；没有国家和行业标准的，相关单位应制定标准，并严格按标准实施。</w:t>
      </w:r>
    </w:p>
    <w:p w:rsidR="00FE5427" w:rsidRPr="001D374C" w:rsidRDefault="00FE5427" w:rsidP="00FE5427">
      <w:pPr>
        <w:pStyle w:val="a5"/>
        <w:spacing w:before="0" w:beforeAutospacing="0" w:after="0" w:afterAutospacing="0" w:line="375" w:lineRule="atLeast"/>
        <w:rPr>
          <w:color w:val="505050"/>
          <w:sz w:val="28"/>
          <w:szCs w:val="28"/>
        </w:rPr>
      </w:pPr>
      <w:r w:rsidRPr="001D374C">
        <w:rPr>
          <w:rFonts w:hint="eastAsia"/>
          <w:color w:val="2F2725"/>
          <w:sz w:val="28"/>
          <w:szCs w:val="28"/>
        </w:rPr>
        <w:t xml:space="preserve">　　（十）创新分布式光伏项目融资模式。鼓励金融机构创新融资服务和产品，对分布式光伏发电项目实行优惠贷款利率，延长贷款年限。探索设立光伏发电投资公共担保资金，为本区域光伏发电项目提供贷款担保。个人安装的分布式光伏项目，探索以个人收入等为信用条件提供贷款担保。鼓励基金、保险、信托与产业资本结合，探索建立光伏产业投资基金。积极引导保险机构与电站投资商合作，降低光伏电站运营风险。</w:t>
      </w:r>
    </w:p>
    <w:p w:rsidR="00FE5427" w:rsidRPr="001D374C" w:rsidRDefault="00FE5427" w:rsidP="00FE5427">
      <w:pPr>
        <w:pStyle w:val="a5"/>
        <w:spacing w:before="0" w:beforeAutospacing="0" w:after="0" w:afterAutospacing="0" w:line="375" w:lineRule="atLeast"/>
        <w:rPr>
          <w:color w:val="505050"/>
          <w:sz w:val="28"/>
          <w:szCs w:val="28"/>
        </w:rPr>
      </w:pPr>
      <w:r w:rsidRPr="001D374C">
        <w:rPr>
          <w:rFonts w:hint="eastAsia"/>
          <w:color w:val="2F2725"/>
          <w:sz w:val="28"/>
          <w:szCs w:val="28"/>
        </w:rPr>
        <w:t xml:space="preserve">　　</w:t>
      </w:r>
      <w:r w:rsidRPr="001D374C">
        <w:rPr>
          <w:rStyle w:val="a6"/>
          <w:rFonts w:hint="eastAsia"/>
          <w:color w:val="2F2725"/>
          <w:sz w:val="28"/>
          <w:szCs w:val="28"/>
        </w:rPr>
        <w:t>二、进一步完善支持政策</w:t>
      </w:r>
    </w:p>
    <w:p w:rsidR="00FE5427" w:rsidRPr="001D374C" w:rsidRDefault="00FE5427" w:rsidP="00FE5427">
      <w:pPr>
        <w:pStyle w:val="a5"/>
        <w:spacing w:before="0" w:beforeAutospacing="0" w:after="0" w:afterAutospacing="0" w:line="375" w:lineRule="atLeast"/>
        <w:rPr>
          <w:color w:val="505050"/>
          <w:sz w:val="28"/>
          <w:szCs w:val="28"/>
        </w:rPr>
      </w:pPr>
      <w:r w:rsidRPr="001D374C">
        <w:rPr>
          <w:rFonts w:hint="eastAsia"/>
          <w:color w:val="2F2725"/>
          <w:sz w:val="28"/>
          <w:szCs w:val="28"/>
        </w:rPr>
        <w:t xml:space="preserve">　　（十一）提高家庭式光伏电站补贴标准。2014年3月1日以后，全市范围内城镇居民使用推广目录中的光伏组件产品且建成并网的家庭式光伏电站，市财政按装机容量一次性给予3元/瓦补贴，单个</w:t>
      </w:r>
      <w:r w:rsidRPr="001D374C">
        <w:rPr>
          <w:rFonts w:hint="eastAsia"/>
          <w:color w:val="2F2725"/>
          <w:sz w:val="28"/>
          <w:szCs w:val="28"/>
        </w:rPr>
        <w:lastRenderedPageBreak/>
        <w:t>电站补贴不超过1.5万元；肥东县、肥西县、长丰县、庐江县、巢湖市区域内农户使用推广目录中的光伏组件产品且建成并网的家庭式光伏电站，按装机容量一次性给予4元/瓦补贴，单个电站最高补贴不超过2万元，补贴资金由市、县（市）财政按照3:1的比例共同承担。</w:t>
      </w:r>
    </w:p>
    <w:p w:rsidR="00FE5427" w:rsidRPr="001D374C" w:rsidRDefault="00FE5427" w:rsidP="00FE5427">
      <w:pPr>
        <w:pStyle w:val="a5"/>
        <w:spacing w:before="0" w:beforeAutospacing="0" w:after="0" w:afterAutospacing="0" w:line="375" w:lineRule="atLeast"/>
        <w:rPr>
          <w:color w:val="505050"/>
          <w:sz w:val="28"/>
          <w:szCs w:val="28"/>
        </w:rPr>
      </w:pPr>
      <w:r w:rsidRPr="001D374C">
        <w:rPr>
          <w:rFonts w:hint="eastAsia"/>
          <w:color w:val="2F2725"/>
          <w:sz w:val="28"/>
          <w:szCs w:val="28"/>
        </w:rPr>
        <w:t xml:space="preserve">　　（十二）鼓励推广应用光伏建筑一体化新产品。2014年7月1日以后，使用推广目录中建筑用光伏构件及逆变器产品且建成并网的分布式电站项目，在享受市级度电补贴的基础上，按装机容量一次性给予电站投资商2元/瓦的工程补贴，单个项目补贴不超过100万元。</w:t>
      </w:r>
    </w:p>
    <w:p w:rsidR="00FE5427" w:rsidRPr="001D374C" w:rsidRDefault="00FE5427" w:rsidP="00FE5427">
      <w:pPr>
        <w:pStyle w:val="a5"/>
        <w:spacing w:before="0" w:beforeAutospacing="0" w:after="0" w:afterAutospacing="0" w:line="375" w:lineRule="atLeast"/>
        <w:rPr>
          <w:color w:val="505050"/>
          <w:sz w:val="28"/>
          <w:szCs w:val="28"/>
        </w:rPr>
      </w:pPr>
      <w:r w:rsidRPr="001D374C">
        <w:rPr>
          <w:rFonts w:hint="eastAsia"/>
          <w:color w:val="2F2725"/>
          <w:sz w:val="28"/>
          <w:szCs w:val="28"/>
        </w:rPr>
        <w:t xml:space="preserve">　　（十三）给予屋顶产权人补贴。2014年7月1日以后，装机规模超过0.1兆瓦且建成并网的屋顶光伏电站项目、按装机容量一次性给予屋顶产权人10万元/兆瓦的奖励，单个项目奖励不超过60万元，同一屋顶产权人奖励不超过100万元。</w:t>
      </w:r>
    </w:p>
    <w:p w:rsidR="00FE5427" w:rsidRPr="001D374C" w:rsidRDefault="00FE5427" w:rsidP="00FE5427">
      <w:pPr>
        <w:pStyle w:val="a5"/>
        <w:spacing w:before="0" w:beforeAutospacing="0" w:after="0" w:afterAutospacing="0" w:line="375" w:lineRule="atLeast"/>
        <w:rPr>
          <w:color w:val="505050"/>
          <w:sz w:val="28"/>
          <w:szCs w:val="28"/>
        </w:rPr>
      </w:pPr>
      <w:r w:rsidRPr="001D374C">
        <w:rPr>
          <w:rFonts w:hint="eastAsia"/>
          <w:color w:val="2F2725"/>
          <w:sz w:val="28"/>
          <w:szCs w:val="28"/>
        </w:rPr>
        <w:t xml:space="preserve">　　</w:t>
      </w:r>
      <w:r w:rsidRPr="001D374C">
        <w:rPr>
          <w:rStyle w:val="a6"/>
          <w:rFonts w:hint="eastAsia"/>
          <w:color w:val="2F2725"/>
          <w:sz w:val="28"/>
          <w:szCs w:val="28"/>
        </w:rPr>
        <w:t>三、进一步强化服务保障</w:t>
      </w:r>
    </w:p>
    <w:p w:rsidR="00FE5427" w:rsidRPr="001D374C" w:rsidRDefault="00FE5427" w:rsidP="00FE5427">
      <w:pPr>
        <w:pStyle w:val="a5"/>
        <w:spacing w:before="0" w:beforeAutospacing="0" w:after="0" w:afterAutospacing="0" w:line="375" w:lineRule="atLeast"/>
        <w:rPr>
          <w:color w:val="505050"/>
          <w:sz w:val="28"/>
          <w:szCs w:val="28"/>
        </w:rPr>
      </w:pPr>
      <w:r w:rsidRPr="001D374C">
        <w:rPr>
          <w:rFonts w:hint="eastAsia"/>
          <w:color w:val="2F2725"/>
          <w:sz w:val="28"/>
          <w:szCs w:val="28"/>
        </w:rPr>
        <w:t xml:space="preserve">　　（十四）加强政策落实和市场监管。市经信委会同相关部门，加强分布式光伏发电的国家、省、市支持政策落实监管，优化项目备案、接网服务、运行调试、电能计量、电费结算、补贴发放等服务。市供电公司做好电费结算、补贴资金申请和转付等工作。</w:t>
      </w:r>
    </w:p>
    <w:p w:rsidR="00FE5427" w:rsidRPr="001D374C" w:rsidRDefault="00FE5427" w:rsidP="00FE5427">
      <w:pPr>
        <w:pStyle w:val="a5"/>
        <w:spacing w:before="0" w:beforeAutospacing="0" w:after="0" w:afterAutospacing="0" w:line="375" w:lineRule="atLeast"/>
        <w:rPr>
          <w:color w:val="505050"/>
          <w:sz w:val="28"/>
          <w:szCs w:val="28"/>
        </w:rPr>
      </w:pPr>
      <w:r w:rsidRPr="001D374C">
        <w:rPr>
          <w:rFonts w:hint="eastAsia"/>
          <w:color w:val="2F2725"/>
          <w:sz w:val="28"/>
          <w:szCs w:val="28"/>
        </w:rPr>
        <w:t xml:space="preserve">　　（十五）完善服务体系。运用市场机制，推进分布式光伏系统设计、安装建设、检测验收、运营维护等环节的专业化服务，培育一批标准化、专业化服务公司，鼓励能力强、技术好、人才储备足的企业延伸光伏发电专业化服务。</w:t>
      </w:r>
    </w:p>
    <w:p w:rsidR="00FE5427" w:rsidRPr="001D374C" w:rsidRDefault="00FE5427" w:rsidP="00FE5427">
      <w:pPr>
        <w:pStyle w:val="a5"/>
        <w:spacing w:before="0" w:beforeAutospacing="0" w:after="0" w:afterAutospacing="0" w:line="375" w:lineRule="atLeast"/>
        <w:rPr>
          <w:color w:val="505050"/>
          <w:sz w:val="28"/>
          <w:szCs w:val="28"/>
        </w:rPr>
      </w:pPr>
      <w:r w:rsidRPr="001D374C">
        <w:rPr>
          <w:rFonts w:hint="eastAsia"/>
          <w:color w:val="2F2725"/>
          <w:sz w:val="28"/>
          <w:szCs w:val="28"/>
        </w:rPr>
        <w:lastRenderedPageBreak/>
        <w:t xml:space="preserve">　　（十六）加大考核力度。市经信委会同市政府督查和目标办，定期开展光伏推广应用监督检查，加大光伏发电在节能减排考核中的权重，探索按照单位消纳光伏发电形成的节能量抵扣节能指标或进行节能量交易，具体办法另行制定。</w:t>
      </w:r>
    </w:p>
    <w:p w:rsidR="00FE5427" w:rsidRPr="001D374C" w:rsidRDefault="00FE5427" w:rsidP="00FE5427">
      <w:pPr>
        <w:pStyle w:val="a5"/>
        <w:spacing w:before="0" w:beforeAutospacing="0" w:after="0" w:afterAutospacing="0" w:line="375" w:lineRule="atLeast"/>
        <w:rPr>
          <w:color w:val="505050"/>
          <w:sz w:val="28"/>
          <w:szCs w:val="28"/>
        </w:rPr>
      </w:pPr>
      <w:r w:rsidRPr="001D374C">
        <w:rPr>
          <w:rFonts w:hint="eastAsia"/>
          <w:color w:val="2F2725"/>
          <w:sz w:val="28"/>
          <w:szCs w:val="28"/>
        </w:rPr>
        <w:t xml:space="preserve">　　（十七）本通知有效期至2015年12月31日，如遇国家和省、市光伏政策调整随之修改。</w:t>
      </w:r>
    </w:p>
    <w:p w:rsidR="00FE5427" w:rsidRPr="001D374C" w:rsidRDefault="00FE5427" w:rsidP="00FE5427">
      <w:pPr>
        <w:pStyle w:val="a5"/>
        <w:spacing w:before="0" w:beforeAutospacing="0" w:after="0" w:afterAutospacing="0" w:line="375" w:lineRule="atLeast"/>
        <w:rPr>
          <w:color w:val="505050"/>
          <w:sz w:val="28"/>
          <w:szCs w:val="28"/>
        </w:rPr>
      </w:pPr>
      <w:r w:rsidRPr="001D374C">
        <w:rPr>
          <w:rFonts w:hint="eastAsia"/>
          <w:color w:val="2F2725"/>
          <w:sz w:val="28"/>
          <w:szCs w:val="28"/>
        </w:rPr>
        <w:t xml:space="preserve">　　（十八）本通知内容由市经信委会同有关部门负责解释。</w:t>
      </w:r>
    </w:p>
    <w:p w:rsidR="00FE5427" w:rsidRPr="001D374C" w:rsidRDefault="00FE5427" w:rsidP="00FE5427">
      <w:pPr>
        <w:pStyle w:val="a5"/>
        <w:spacing w:before="0" w:beforeAutospacing="0" w:after="0" w:afterAutospacing="0" w:line="375" w:lineRule="atLeast"/>
        <w:rPr>
          <w:color w:val="505050"/>
          <w:sz w:val="28"/>
          <w:szCs w:val="28"/>
        </w:rPr>
      </w:pPr>
      <w:r w:rsidRPr="001D374C">
        <w:rPr>
          <w:rFonts w:hint="eastAsia"/>
          <w:color w:val="2F2725"/>
          <w:sz w:val="28"/>
          <w:szCs w:val="28"/>
        </w:rPr>
        <w:t xml:space="preserve">　　2014年8月9日</w:t>
      </w:r>
    </w:p>
    <w:p w:rsidR="00FD284A" w:rsidRPr="001D374C" w:rsidRDefault="00FD284A">
      <w:pPr>
        <w:rPr>
          <w:sz w:val="28"/>
          <w:szCs w:val="28"/>
        </w:rPr>
      </w:pPr>
    </w:p>
    <w:sectPr w:rsidR="00FD284A" w:rsidRPr="001D374C" w:rsidSect="005A32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AA0" w:rsidRDefault="00106AA0" w:rsidP="00FE5427">
      <w:r>
        <w:separator/>
      </w:r>
    </w:p>
  </w:endnote>
  <w:endnote w:type="continuationSeparator" w:id="1">
    <w:p w:rsidR="00106AA0" w:rsidRDefault="00106AA0" w:rsidP="00FE54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AA0" w:rsidRDefault="00106AA0" w:rsidP="00FE5427">
      <w:r>
        <w:separator/>
      </w:r>
    </w:p>
  </w:footnote>
  <w:footnote w:type="continuationSeparator" w:id="1">
    <w:p w:rsidR="00106AA0" w:rsidRDefault="00106AA0" w:rsidP="00FE54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5427"/>
    <w:rsid w:val="00106AA0"/>
    <w:rsid w:val="001D374C"/>
    <w:rsid w:val="005A32C0"/>
    <w:rsid w:val="00FD284A"/>
    <w:rsid w:val="00FE54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2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54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E5427"/>
    <w:rPr>
      <w:sz w:val="18"/>
      <w:szCs w:val="18"/>
    </w:rPr>
  </w:style>
  <w:style w:type="paragraph" w:styleId="a4">
    <w:name w:val="footer"/>
    <w:basedOn w:val="a"/>
    <w:link w:val="Char0"/>
    <w:uiPriority w:val="99"/>
    <w:semiHidden/>
    <w:unhideWhenUsed/>
    <w:rsid w:val="00FE542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E5427"/>
    <w:rPr>
      <w:sz w:val="18"/>
      <w:szCs w:val="18"/>
    </w:rPr>
  </w:style>
  <w:style w:type="paragraph" w:styleId="a5">
    <w:name w:val="Normal (Web)"/>
    <w:basedOn w:val="a"/>
    <w:uiPriority w:val="99"/>
    <w:semiHidden/>
    <w:unhideWhenUsed/>
    <w:rsid w:val="00FE542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E5427"/>
    <w:rPr>
      <w:b/>
      <w:bCs/>
    </w:rPr>
  </w:style>
</w:styles>
</file>

<file path=word/webSettings.xml><?xml version="1.0" encoding="utf-8"?>
<w:webSettings xmlns:r="http://schemas.openxmlformats.org/officeDocument/2006/relationships" xmlns:w="http://schemas.openxmlformats.org/wordprocessingml/2006/main">
  <w:divs>
    <w:div w:id="543637418">
      <w:bodyDiv w:val="1"/>
      <w:marLeft w:val="0"/>
      <w:marRight w:val="0"/>
      <w:marTop w:val="0"/>
      <w:marBottom w:val="0"/>
      <w:divBdr>
        <w:top w:val="none" w:sz="0" w:space="0" w:color="auto"/>
        <w:left w:val="none" w:sz="0" w:space="0" w:color="auto"/>
        <w:bottom w:val="none" w:sz="0" w:space="0" w:color="auto"/>
        <w:right w:val="none" w:sz="0" w:space="0" w:color="auto"/>
      </w:divBdr>
    </w:div>
    <w:div w:id="115109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2014-12-16T07:28:00Z</dcterms:created>
  <dcterms:modified xsi:type="dcterms:W3CDTF">2014-12-23T04:00:00Z</dcterms:modified>
</cp:coreProperties>
</file>